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95" w:rsidRPr="00C83AB5" w:rsidRDefault="00365B95" w:rsidP="00365B95">
      <w:pPr>
        <w:pStyle w:val="Tytu"/>
        <w:rPr>
          <w:sz w:val="28"/>
          <w:szCs w:val="28"/>
        </w:rPr>
      </w:pPr>
      <w:r w:rsidRPr="00C83AB5">
        <w:rPr>
          <w:sz w:val="28"/>
          <w:szCs w:val="28"/>
        </w:rPr>
        <w:t xml:space="preserve">Uchwała Nr </w:t>
      </w:r>
      <w:r>
        <w:rPr>
          <w:sz w:val="28"/>
          <w:szCs w:val="28"/>
        </w:rPr>
        <w:t>III/30</w:t>
      </w:r>
      <w:r w:rsidRPr="00C83AB5">
        <w:rPr>
          <w:sz w:val="28"/>
          <w:szCs w:val="28"/>
        </w:rPr>
        <w:t>/20</w:t>
      </w:r>
      <w:r>
        <w:rPr>
          <w:sz w:val="28"/>
          <w:szCs w:val="28"/>
        </w:rPr>
        <w:t>11</w:t>
      </w:r>
    </w:p>
    <w:p w:rsidR="00365B95" w:rsidRPr="00C83AB5" w:rsidRDefault="00365B95" w:rsidP="00365B95">
      <w:pPr>
        <w:jc w:val="center"/>
        <w:rPr>
          <w:b/>
          <w:bCs/>
          <w:sz w:val="28"/>
          <w:szCs w:val="28"/>
        </w:rPr>
      </w:pPr>
      <w:r w:rsidRPr="00C83AB5">
        <w:rPr>
          <w:b/>
          <w:bCs/>
          <w:sz w:val="28"/>
          <w:szCs w:val="28"/>
        </w:rPr>
        <w:t xml:space="preserve">Rady Gminy  </w:t>
      </w:r>
      <w:r>
        <w:rPr>
          <w:b/>
          <w:bCs/>
          <w:sz w:val="28"/>
          <w:szCs w:val="28"/>
        </w:rPr>
        <w:t>Zawonia</w:t>
      </w:r>
    </w:p>
    <w:p w:rsidR="00365B95" w:rsidRDefault="00365B95" w:rsidP="00365B95">
      <w:pPr>
        <w:jc w:val="center"/>
        <w:rPr>
          <w:b/>
          <w:bCs/>
          <w:sz w:val="28"/>
          <w:szCs w:val="28"/>
        </w:rPr>
      </w:pPr>
      <w:r w:rsidRPr="00C83AB5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24 lutego 2011 r.</w:t>
      </w:r>
    </w:p>
    <w:p w:rsidR="00365B95" w:rsidRPr="00C83AB5" w:rsidRDefault="00365B95" w:rsidP="00365B95">
      <w:pPr>
        <w:jc w:val="center"/>
        <w:rPr>
          <w:b/>
          <w:bCs/>
          <w:sz w:val="28"/>
          <w:szCs w:val="28"/>
        </w:rPr>
      </w:pPr>
    </w:p>
    <w:p w:rsidR="00365B95" w:rsidRDefault="00365B95" w:rsidP="00365B9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:rsidR="00365B95" w:rsidRDefault="00365B95" w:rsidP="00365B95">
      <w:pPr>
        <w:autoSpaceDE w:val="0"/>
        <w:autoSpaceDN w:val="0"/>
        <w:adjustRightInd w:val="0"/>
        <w:spacing w:before="240" w:after="240"/>
        <w:jc w:val="center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w sprawie ustalenia wynagrodzenia Wójta Gminy</w:t>
      </w:r>
      <w:r w:rsidR="00E56319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Zawonia</w:t>
      </w:r>
    </w:p>
    <w:p w:rsidR="00365B95" w:rsidRPr="00365B95" w:rsidRDefault="00365B95" w:rsidP="00365B95">
      <w:pPr>
        <w:autoSpaceDE w:val="0"/>
        <w:autoSpaceDN w:val="0"/>
        <w:adjustRightInd w:val="0"/>
        <w:spacing w:before="240" w:after="240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:rsidR="00365B95" w:rsidRPr="00365B95" w:rsidRDefault="00365B95" w:rsidP="00365B9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Na podstawie art. 18 ust. 2 </w:t>
      </w:r>
      <w:proofErr w:type="spellStart"/>
      <w:r w:rsidRPr="00365B95">
        <w:rPr>
          <w:rFonts w:ascii="Arial" w:eastAsiaTheme="minorHAnsi" w:hAnsi="Arial" w:cs="Arial"/>
          <w:sz w:val="21"/>
          <w:szCs w:val="21"/>
          <w:lang w:eastAsia="en-US"/>
        </w:rPr>
        <w:t>pkt</w:t>
      </w:r>
      <w:proofErr w:type="spellEnd"/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 2 ustawy z dnia 8 marca 1990 r. o samorządzie gminnym (tekst jedn</w:t>
      </w:r>
      <w:r w:rsidR="003C538D">
        <w:rPr>
          <w:rFonts w:ascii="Arial" w:eastAsiaTheme="minorHAnsi" w:hAnsi="Arial" w:cs="Arial"/>
          <w:sz w:val="21"/>
          <w:szCs w:val="21"/>
          <w:lang w:eastAsia="en-US"/>
        </w:rPr>
        <w:t>olity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 Dz. U. z 2001 r. Nr 142, poz. 1591 z </w:t>
      </w:r>
      <w:proofErr w:type="spellStart"/>
      <w:r w:rsidRPr="00365B95">
        <w:rPr>
          <w:rFonts w:ascii="Arial" w:eastAsiaTheme="minorHAnsi" w:hAnsi="Arial" w:cs="Arial"/>
          <w:sz w:val="21"/>
          <w:szCs w:val="21"/>
          <w:lang w:eastAsia="en-US"/>
        </w:rPr>
        <w:t>późn</w:t>
      </w:r>
      <w:proofErr w:type="spellEnd"/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. zm.) oraz art. 8 ust. 2 i art. 36 ust. 3 ustawy </w:t>
      </w:r>
      <w:r w:rsidR="00E56319">
        <w:rPr>
          <w:rFonts w:ascii="Arial" w:eastAsiaTheme="minorHAnsi" w:hAnsi="Arial" w:cs="Arial"/>
          <w:sz w:val="21"/>
          <w:szCs w:val="21"/>
          <w:lang w:eastAsia="en-US"/>
        </w:rPr>
        <w:t xml:space="preserve">              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z dnia 21 listopada 2008 r. o pracownikach samorządowych (Dz. U. Nr 223, poz. 1458) w zw. </w:t>
      </w:r>
      <w:r w:rsidR="00E56319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>z rozporządzeniem Rady Ministrów z dnia 18 marca 2009 r. w sprawie wynagradzania pracowników samorządowych (Dz. U. Nr 50, poz. 398),</w:t>
      </w:r>
    </w:p>
    <w:p w:rsidR="00365B95" w:rsidRPr="00365B95" w:rsidRDefault="00365B95" w:rsidP="00365B95">
      <w:pPr>
        <w:autoSpaceDE w:val="0"/>
        <w:autoSpaceDN w:val="0"/>
        <w:adjustRightInd w:val="0"/>
        <w:spacing w:before="240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Rada Gminy </w:t>
      </w:r>
      <w:r w:rsidR="00E56319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Zawonia</w:t>
      </w:r>
    </w:p>
    <w:p w:rsidR="00365B95" w:rsidRPr="00365B95" w:rsidRDefault="00365B95" w:rsidP="00365B95">
      <w:pPr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uchwala, co następuje:</w:t>
      </w:r>
    </w:p>
    <w:p w:rsidR="00365B95" w:rsidRPr="00365B95" w:rsidRDefault="00365B95" w:rsidP="00365B95">
      <w:pPr>
        <w:autoSpaceDE w:val="0"/>
        <w:autoSpaceDN w:val="0"/>
        <w:adjustRightInd w:val="0"/>
        <w:spacing w:before="240" w:after="240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§ 1</w:t>
      </w:r>
      <w:r w:rsidR="008B611D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:rsidR="00365B95" w:rsidRPr="00365B95" w:rsidRDefault="00365B95" w:rsidP="00365B95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>1.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Ustala się miesięczne wynagrodzenie Wójtowi Gminy </w:t>
      </w:r>
      <w:r>
        <w:rPr>
          <w:rFonts w:ascii="Arial" w:eastAsiaTheme="minorHAnsi" w:hAnsi="Arial" w:cs="Arial"/>
          <w:sz w:val="21"/>
          <w:szCs w:val="21"/>
          <w:lang w:eastAsia="en-US"/>
        </w:rPr>
        <w:t>Zawonia</w:t>
      </w: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–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 Panu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Andrzejowi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Farańcowi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>w następującej wysokości:</w:t>
      </w:r>
    </w:p>
    <w:p w:rsidR="00365B95" w:rsidRPr="00365B95" w:rsidRDefault="00365B95" w:rsidP="00365B95">
      <w:pPr>
        <w:tabs>
          <w:tab w:val="left" w:pos="720"/>
        </w:tabs>
        <w:autoSpaceDE w:val="0"/>
        <w:autoSpaceDN w:val="0"/>
        <w:adjustRightInd w:val="0"/>
        <w:ind w:left="750" w:hanging="39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>1)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wynagrodzenie zasadnicze - </w:t>
      </w:r>
      <w:r w:rsidR="003C538D">
        <w:t>5.900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 zł,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365B95" w:rsidRPr="00365B95" w:rsidRDefault="00365B95" w:rsidP="00365B95">
      <w:pPr>
        <w:tabs>
          <w:tab w:val="left" w:pos="720"/>
        </w:tabs>
        <w:autoSpaceDE w:val="0"/>
        <w:autoSpaceDN w:val="0"/>
        <w:adjustRightInd w:val="0"/>
        <w:ind w:left="750" w:hanging="39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>2)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dodatek funkcyjny - </w:t>
      </w:r>
      <w:r w:rsidR="003C538D">
        <w:rPr>
          <w:rFonts w:ascii="Arial" w:eastAsiaTheme="minorHAnsi" w:hAnsi="Arial" w:cs="Arial"/>
          <w:sz w:val="21"/>
          <w:szCs w:val="21"/>
          <w:lang w:eastAsia="en-US"/>
        </w:rPr>
        <w:t>1900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>zł,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365B95" w:rsidRPr="00365B95" w:rsidRDefault="00365B95" w:rsidP="00365B95">
      <w:pPr>
        <w:tabs>
          <w:tab w:val="left" w:pos="720"/>
        </w:tabs>
        <w:autoSpaceDE w:val="0"/>
        <w:autoSpaceDN w:val="0"/>
        <w:adjustRightInd w:val="0"/>
        <w:ind w:left="750" w:hanging="39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>3)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dodatek specjalny - </w:t>
      </w:r>
      <w:r w:rsidR="003C538D">
        <w:rPr>
          <w:rFonts w:ascii="Arial" w:eastAsiaTheme="minorHAnsi" w:hAnsi="Arial" w:cs="Arial"/>
          <w:sz w:val="21"/>
          <w:szCs w:val="21"/>
          <w:lang w:eastAsia="en-US"/>
        </w:rPr>
        <w:t>40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>% łącznie wynagrodzenia zasad</w:t>
      </w:r>
      <w:r w:rsidR="003C538D">
        <w:rPr>
          <w:rFonts w:ascii="Arial" w:eastAsiaTheme="minorHAnsi" w:hAnsi="Arial" w:cs="Arial"/>
          <w:sz w:val="21"/>
          <w:szCs w:val="21"/>
          <w:lang w:eastAsia="en-US"/>
        </w:rPr>
        <w:t>niczego i dodatku funkcyjnego.</w:t>
      </w:r>
    </w:p>
    <w:p w:rsidR="00365B95" w:rsidRDefault="00365B95" w:rsidP="00365B95">
      <w:pPr>
        <w:tabs>
          <w:tab w:val="left" w:pos="425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>2.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ab/>
        <w:t>Ponadto Wójtowi zgodnie z właściwymi przepisami przysługują: dodatek za wieloletnią pracę, nagrody jubileuszowe i dodatkowe wynagrodzenie roczne.</w:t>
      </w:r>
    </w:p>
    <w:p w:rsidR="008B611D" w:rsidRPr="008B611D" w:rsidRDefault="008B611D" w:rsidP="008B611D">
      <w:pPr>
        <w:tabs>
          <w:tab w:val="left" w:pos="425"/>
        </w:tabs>
        <w:autoSpaceDE w:val="0"/>
        <w:autoSpaceDN w:val="0"/>
        <w:adjustRightInd w:val="0"/>
        <w:spacing w:after="240"/>
        <w:ind w:left="425" w:hanging="425"/>
        <w:jc w:val="center"/>
        <w:rPr>
          <w:b/>
        </w:rPr>
      </w:pPr>
      <w:r w:rsidRPr="008B611D">
        <w:rPr>
          <w:b/>
        </w:rPr>
        <w:t xml:space="preserve">§ 2. </w:t>
      </w:r>
    </w:p>
    <w:p w:rsidR="008B611D" w:rsidRDefault="008B611D" w:rsidP="008B611D">
      <w:pPr>
        <w:pStyle w:val="Bezodstpw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t>Traci moc uchwała nr III/22/2006 Rady Gminy Zawonia z dnia 22 grudnia 2006 r.                            z późniejszymi zmianami</w:t>
      </w:r>
    </w:p>
    <w:p w:rsidR="008B611D" w:rsidRPr="00365B95" w:rsidRDefault="008B611D" w:rsidP="00365B95">
      <w:pPr>
        <w:tabs>
          <w:tab w:val="left" w:pos="425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65B95" w:rsidRPr="00365B95" w:rsidRDefault="00365B95" w:rsidP="00365B95">
      <w:pPr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§ </w:t>
      </w:r>
      <w:r w:rsidR="008B611D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3.</w:t>
      </w:r>
    </w:p>
    <w:p w:rsidR="00365B95" w:rsidRPr="00365B95" w:rsidRDefault="00365B95" w:rsidP="008B61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Uchwała wchodzi w życie z dniem podjęcia z mocą </w:t>
      </w:r>
      <w:r w:rsidR="00E56319">
        <w:rPr>
          <w:rFonts w:ascii="Arial" w:eastAsiaTheme="minorHAnsi" w:hAnsi="Arial" w:cs="Arial"/>
          <w:sz w:val="21"/>
          <w:szCs w:val="21"/>
          <w:lang w:eastAsia="en-US"/>
        </w:rPr>
        <w:t xml:space="preserve">obowiązującą </w:t>
      </w:r>
      <w:r w:rsidRPr="00365B95">
        <w:rPr>
          <w:rFonts w:ascii="Arial" w:eastAsiaTheme="minorHAnsi" w:hAnsi="Arial" w:cs="Arial"/>
          <w:sz w:val="21"/>
          <w:szCs w:val="21"/>
          <w:lang w:eastAsia="en-US"/>
        </w:rPr>
        <w:t xml:space="preserve">od </w:t>
      </w:r>
      <w:r w:rsidR="008B611D">
        <w:rPr>
          <w:rFonts w:ascii="Arial" w:eastAsiaTheme="minorHAnsi" w:hAnsi="Arial" w:cs="Arial"/>
          <w:sz w:val="21"/>
          <w:szCs w:val="21"/>
          <w:lang w:eastAsia="en-US"/>
        </w:rPr>
        <w:t xml:space="preserve">dnia </w:t>
      </w:r>
      <w:r w:rsidR="003C538D">
        <w:rPr>
          <w:rFonts w:ascii="Arial" w:eastAsiaTheme="minorHAnsi" w:hAnsi="Arial" w:cs="Arial"/>
          <w:sz w:val="21"/>
          <w:szCs w:val="21"/>
          <w:lang w:eastAsia="en-US"/>
        </w:rPr>
        <w:t>1 marca 2011</w:t>
      </w:r>
      <w:r w:rsidR="008B611D">
        <w:rPr>
          <w:rFonts w:ascii="Arial" w:eastAsiaTheme="minorHAnsi" w:hAnsi="Arial" w:cs="Arial"/>
          <w:sz w:val="21"/>
          <w:szCs w:val="21"/>
          <w:lang w:eastAsia="en-US"/>
        </w:rPr>
        <w:t xml:space="preserve"> r.</w:t>
      </w:r>
    </w:p>
    <w:p w:rsidR="00365B95" w:rsidRDefault="00365B95" w:rsidP="00365B95">
      <w:pPr>
        <w:pStyle w:val="Tytu"/>
        <w:jc w:val="right"/>
        <w:rPr>
          <w:sz w:val="28"/>
          <w:szCs w:val="28"/>
        </w:rPr>
      </w:pPr>
    </w:p>
    <w:p w:rsidR="00365B95" w:rsidRDefault="00365B95" w:rsidP="00365B95">
      <w:pPr>
        <w:pStyle w:val="Tytu"/>
        <w:jc w:val="right"/>
        <w:rPr>
          <w:sz w:val="28"/>
          <w:szCs w:val="28"/>
        </w:rPr>
      </w:pPr>
    </w:p>
    <w:p w:rsidR="00365B95" w:rsidRDefault="00365B95" w:rsidP="00365B95">
      <w:pPr>
        <w:pStyle w:val="Tytu"/>
        <w:jc w:val="right"/>
        <w:rPr>
          <w:sz w:val="28"/>
          <w:szCs w:val="28"/>
        </w:rPr>
      </w:pPr>
    </w:p>
    <w:p w:rsidR="00365B95" w:rsidRDefault="00365B95" w:rsidP="00365B95">
      <w:pPr>
        <w:pStyle w:val="Tytu"/>
        <w:jc w:val="right"/>
        <w:rPr>
          <w:sz w:val="28"/>
          <w:szCs w:val="28"/>
        </w:rPr>
      </w:pPr>
    </w:p>
    <w:p w:rsidR="00365B95" w:rsidRDefault="00365B95" w:rsidP="00365B95">
      <w:pPr>
        <w:pStyle w:val="Tytu"/>
        <w:jc w:val="right"/>
        <w:rPr>
          <w:sz w:val="28"/>
          <w:szCs w:val="28"/>
        </w:rPr>
      </w:pPr>
    </w:p>
    <w:p w:rsidR="0020042A" w:rsidRDefault="0020042A"/>
    <w:sectPr w:rsidR="0020042A" w:rsidSect="0098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7C5"/>
    <w:multiLevelType w:val="hybridMultilevel"/>
    <w:tmpl w:val="A524FB08"/>
    <w:lvl w:ilvl="0" w:tplc="2384F2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365B95"/>
    <w:rsid w:val="000037C7"/>
    <w:rsid w:val="0020042A"/>
    <w:rsid w:val="00365B95"/>
    <w:rsid w:val="003C538D"/>
    <w:rsid w:val="003D75A8"/>
    <w:rsid w:val="008B611D"/>
    <w:rsid w:val="008D3482"/>
    <w:rsid w:val="00983273"/>
    <w:rsid w:val="00C251FF"/>
    <w:rsid w:val="00E5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B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5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65B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65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5B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5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2</cp:revision>
  <cp:lastPrinted>2011-02-22T09:35:00Z</cp:lastPrinted>
  <dcterms:created xsi:type="dcterms:W3CDTF">2011-03-01T07:52:00Z</dcterms:created>
  <dcterms:modified xsi:type="dcterms:W3CDTF">2011-03-01T07:52:00Z</dcterms:modified>
</cp:coreProperties>
</file>